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70" w:lineRule="exact"/>
        <w:jc w:val="center"/>
        <w:rPr>
          <w:rFonts w:ascii="仿宋" w:hAnsi="仿宋" w:eastAsia="仿宋" w:cs="仿宋"/>
          <w:b/>
          <w:bCs/>
          <w:kern w:val="0"/>
          <w:sz w:val="40"/>
          <w:szCs w:val="40"/>
          <w:lang w:val="zh-TW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 w:eastAsia="zh-TW"/>
        </w:rPr>
        <w:t>英吉沙县贫困户创业补助项目</w:t>
      </w:r>
    </w:p>
    <w:p>
      <w:pPr>
        <w:pStyle w:val="49"/>
        <w:spacing w:line="570" w:lineRule="exact"/>
        <w:jc w:val="center"/>
        <w:rPr>
          <w:rFonts w:ascii="仿宋" w:hAnsi="仿宋" w:eastAsia="仿宋" w:cs="仿宋"/>
          <w:b/>
          <w:bCs/>
          <w:kern w:val="0"/>
          <w:sz w:val="40"/>
          <w:szCs w:val="40"/>
          <w:lang w:val="zh-TW" w:eastAsia="zh-TW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 w:eastAsia="zh-TW"/>
        </w:rPr>
        <w:t>绩效自评报告</w:t>
      </w:r>
    </w:p>
    <w:p>
      <w:pPr>
        <w:pStyle w:val="49"/>
        <w:spacing w:line="570" w:lineRule="exact"/>
        <w:ind w:firstLine="624" w:firstLineChars="200"/>
        <w:jc w:val="left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（一）项目单位基本情况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县委组织部是县委主管组织工作和干部工作的职能部门。直属机关工委是县委的派出机构，负责县直机关党的思想、组织和作风建设，做好党员的教育和管理工作。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为鼓励贫困户自助创业，由乡村掌握主动权，下达乡镇实施，对建档立卡贫困户美容美发项目，1户补助10000元。该项目共投入资金17万元。预计可带动约17户自主创业，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45余人增收致富。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2、项目基本性质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本项目性质为新增扶贫发展资金。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为鼓励贫困户自助创业，由乡村掌握主动权，对建档立卡贫困户实现自主创业的，1户补助10000元；如果非贫困户租用“农村小商铺”自主创业，并且带动1-2户贫困户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lang w:eastAsia="zh-CN"/>
        </w:rPr>
        <w:t>稳步</w:t>
      </w:r>
      <w:r>
        <w:rPr>
          <w:rFonts w:hint="eastAsia" w:ascii="仿宋" w:hAnsi="仿宋" w:eastAsia="仿宋" w:cs="仿宋"/>
          <w:sz w:val="32"/>
        </w:rPr>
        <w:t>就业、增收脱贫的，也可给该非贫困户补助10000元。该项目共投入资金17万元。</w:t>
      </w:r>
    </w:p>
    <w:p>
      <w:pPr>
        <w:pStyle w:val="49"/>
        <w:spacing w:line="570" w:lineRule="exact"/>
        <w:ind w:firstLine="624" w:firstLineChars="200"/>
        <w:jc w:val="left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70" w:lineRule="exact"/>
        <w:ind w:firstLine="616" w:firstLineChars="200"/>
        <w:outlineLvl w:val="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贫困户创业补助项目预算安排总额为17万元，为中央扶贫发展17万元，2018年实际到位预算资金17万元。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70" w:lineRule="exact"/>
        <w:ind w:firstLine="616" w:firstLineChars="20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本项目实际支付资金17万元，预算执行率100%。为鼓励贫困户自助创业，由乡村掌握主动权，对建档立卡贫困户实现自主创业的，1户补助10000元；如果非贫困户租用“农村小商铺”自主创业，并且带动1-2户贫困户</w:t>
      </w:r>
      <w:r>
        <w:rPr>
          <w:rFonts w:hint="eastAsia" w:ascii="仿宋" w:hAnsi="仿宋" w:eastAsia="仿宋" w:cs="仿宋"/>
          <w:bCs/>
          <w:spacing w:val="-6"/>
          <w:sz w:val="32"/>
          <w:szCs w:val="32"/>
          <w:lang w:eastAsia="zh-CN"/>
        </w:rPr>
        <w:t>稳步</w:t>
      </w: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就业、增收脱贫的，也可给该非贫困户补助10000元。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（三）项目资金管理情况分析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我单位根据资金管理办法和相关要求，对项目的实施程序、资金拨付、实际支出情况、账目归档等情况进行严格管理，坚决按照符合要求建档立卡贫困户进行创业资金补助。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（一）项目组织情况分析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包括：项目投标情况、调整情况、完成验收等方面。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参考案例：“该项目属于经常创业补助项目,由14个乡镇自行组织实施。实施过程均按照本单位制定的管理制度执行。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（二）项目管理情况分析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本项目由组织部牵头，各乡镇自主组织实施，加强资金管理，人员申请审核，确保资金发放精准、发挥效益，带动贫困户脱贫减贫，组织部进行抽检。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本项目共设置一级指标3个，二级指标6个，三级指标10个，其中已完成三级指标10个，指标完成率为100%。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产出效益:数量、质量、时效、成本指标都已按照计划完成。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效益指标：对建档立卡贫困户实现自主创业的，1户补助10000元；如果非贫困户租用“农村小商铺”自主创业，并且带动1-2户贫困户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稳步</w:t>
      </w:r>
      <w:r>
        <w:rPr>
          <w:rFonts w:hint="eastAsia" w:ascii="仿宋" w:hAnsi="仿宋" w:eastAsia="仿宋" w:cs="仿宋"/>
          <w:sz w:val="32"/>
          <w:szCs w:val="32"/>
        </w:rPr>
        <w:t>就业、增收脱贫的，也可给该非贫困户补助10000元。该项目共投入资金17万元。预计可带动约17户自主创业，45余人增收致富。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满意度指标：满意度达到90%以上。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（二）项目绩效执行情况分析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bidi="ar"/>
        </w:rPr>
        <w:t>该项目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一级指标3个，二级指标6个，三级指标10个，在项目完成之后，10个三级指标已全部完成。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（三）项目绩效目标未完成原因分析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不存在未完成情况:“2018年本项目绩效目标全部达成，不存在未完成原因分析。”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（四）项目绩效自评及评价结果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bidi="ar"/>
        </w:rPr>
        <w:t>本项目预算资金17万元，已全部执行完毕，执行率100%，得分10分；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产出指标全部完成，得分48分；效益指标完成较好，得分28分；满意度指标达到90%以上，得分8分；</w:t>
      </w:r>
      <w:r>
        <w:rPr>
          <w:rFonts w:hint="eastAsia" w:ascii="仿宋" w:hAnsi="仿宋" w:eastAsia="仿宋" w:cs="仿宋"/>
          <w:color w:val="000000"/>
          <w:sz w:val="32"/>
          <w:szCs w:val="32"/>
          <w:lang w:bidi="ar"/>
        </w:rPr>
        <w:t>本次自评总分94分，总体评价为“优”。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本年度带动贫困户自主创业，脱贫致富，达到脱贫减贫的效果；下一年计划继续实施创业补助资金项目。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项目由组织部牵头，各乡镇自主组织实施，加强资金管理，人员申请审核，确保资金发放精准、发挥效益，带动贫困户脱贫减贫，组织部进行抽检，确保精准到户。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（三）其他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无其他说明内容。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Fonts w:ascii="仿宋" w:hAnsi="仿宋" w:eastAsia="仿宋" w:cs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70" w:lineRule="exact"/>
        <w:ind w:firstLine="640" w:firstLineChars="200"/>
        <w:rPr>
          <w:rStyle w:val="19"/>
          <w:rFonts w:ascii="仿宋" w:hAnsi="仿宋" w:eastAsia="仿宋" w:cs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项目实施过程中，由组织部保障项目的顺利实施。项目的实施带动贫困户脱贫减贫，创业增收</w:t>
      </w: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七、附表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70" w:lineRule="exact"/>
        <w:ind w:firstLine="624" w:firstLineChars="200"/>
        <w:jc w:val="right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英吉沙县芒辛镇人民政府</w:t>
      </w:r>
    </w:p>
    <w:p>
      <w:pPr>
        <w:adjustRightInd w:val="0"/>
        <w:snapToGrid w:val="0"/>
        <w:spacing w:line="570" w:lineRule="exact"/>
        <w:ind w:firstLine="624" w:firstLineChars="200"/>
        <w:jc w:val="right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2018年12月21日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4D7B08"/>
    <w:rsid w:val="0050167F"/>
    <w:rsid w:val="0051290C"/>
    <w:rsid w:val="00514506"/>
    <w:rsid w:val="005162F1"/>
    <w:rsid w:val="00516E80"/>
    <w:rsid w:val="005350E7"/>
    <w:rsid w:val="00535153"/>
    <w:rsid w:val="00573E9D"/>
    <w:rsid w:val="00575CFE"/>
    <w:rsid w:val="00583AFC"/>
    <w:rsid w:val="00592D09"/>
    <w:rsid w:val="00675D58"/>
    <w:rsid w:val="006F2E6D"/>
    <w:rsid w:val="00705601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F0893"/>
    <w:rsid w:val="00922CB9"/>
    <w:rsid w:val="009350F7"/>
    <w:rsid w:val="009B526F"/>
    <w:rsid w:val="009C1AFD"/>
    <w:rsid w:val="00A26421"/>
    <w:rsid w:val="00A4293B"/>
    <w:rsid w:val="00A83BD5"/>
    <w:rsid w:val="00A977DF"/>
    <w:rsid w:val="00AC5ADE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BC2FB0"/>
    <w:rsid w:val="13BC44B4"/>
    <w:rsid w:val="1B492A60"/>
    <w:rsid w:val="20B371DF"/>
    <w:rsid w:val="3565102D"/>
    <w:rsid w:val="50C0159B"/>
    <w:rsid w:val="5A596D34"/>
    <w:rsid w:val="5D897BE8"/>
    <w:rsid w:val="6F280C22"/>
    <w:rsid w:val="7B582B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不明显强调1"/>
    <w:qFormat/>
    <w:uiPriority w:val="19"/>
    <w:rPr>
      <w:i/>
      <w:color w:val="595959" w:themeColor="text1" w:themeTint="A5"/>
    </w:rPr>
  </w:style>
  <w:style w:type="character" w:customStyle="1" w:styleId="40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明显参考1"/>
    <w:basedOn w:val="18"/>
    <w:qFormat/>
    <w:uiPriority w:val="32"/>
    <w:rPr>
      <w:b/>
      <w:sz w:val="24"/>
      <w:u w:val="single"/>
    </w:rPr>
  </w:style>
  <w:style w:type="character" w:customStyle="1" w:styleId="43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B4F235-F820-48FE-9E28-9601295673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248</Words>
  <Characters>1420</Characters>
  <Lines>11</Lines>
  <Paragraphs>3</Paragraphs>
  <TotalTime>3</TotalTime>
  <ScaleCrop>false</ScaleCrop>
  <LinksUpToDate>false</LinksUpToDate>
  <CharactersWithSpaces>1665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2019-04-11T06:15:00Z</cp:lastPrinted>
  <dcterms:modified xsi:type="dcterms:W3CDTF">2019-09-16T12:02:39Z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